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Pr="008957CD" w:rsidRDefault="000A538A" w:rsidP="00E56875">
      <w:pPr>
        <w:ind w:right="142"/>
        <w:jc w:val="center"/>
        <w:rPr>
          <w:b/>
        </w:rPr>
      </w:pPr>
      <w:r w:rsidRPr="008957CD">
        <w:rPr>
          <w:b/>
        </w:rPr>
        <w:t>Министерство здравоохранения Астраханской области</w:t>
      </w:r>
    </w:p>
    <w:p w:rsidR="000A538A" w:rsidRPr="008957CD" w:rsidRDefault="000A538A" w:rsidP="00E56875">
      <w:pPr>
        <w:ind w:right="142"/>
        <w:jc w:val="center"/>
        <w:rPr>
          <w:b/>
        </w:rPr>
      </w:pPr>
      <w:r w:rsidRPr="008957CD">
        <w:rPr>
          <w:b/>
        </w:rPr>
        <w:t>ГБУЗ АО «Центр медицинской профилактики»</w:t>
      </w:r>
    </w:p>
    <w:p w:rsidR="000A538A" w:rsidRPr="00B45B87" w:rsidRDefault="000A538A" w:rsidP="00E56875">
      <w:pPr>
        <w:ind w:right="142"/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1059252" cy="1025613"/>
            <wp:effectExtent l="19050" t="0" r="7548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38" cy="102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Default="000A538A" w:rsidP="00E56875">
      <w:pPr>
        <w:ind w:right="142"/>
        <w:jc w:val="center"/>
        <w:rPr>
          <w:sz w:val="22"/>
          <w:szCs w:val="22"/>
          <w:u w:val="single"/>
        </w:rPr>
      </w:pPr>
      <w:r w:rsidRPr="00B45B87">
        <w:rPr>
          <w:sz w:val="22"/>
          <w:szCs w:val="22"/>
          <w:u w:val="single"/>
        </w:rPr>
        <w:t>Памятка для населения</w:t>
      </w:r>
    </w:p>
    <w:p w:rsidR="00E10D38" w:rsidRDefault="00E10D38" w:rsidP="00E56875">
      <w:pPr>
        <w:ind w:right="142"/>
        <w:jc w:val="center"/>
        <w:rPr>
          <w:sz w:val="22"/>
          <w:szCs w:val="22"/>
          <w:u w:val="single"/>
        </w:rPr>
      </w:pPr>
    </w:p>
    <w:p w:rsidR="00E10D38" w:rsidRDefault="006D1693" w:rsidP="00E56875">
      <w:pPr>
        <w:ind w:right="142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ЙОДОДЕФИЦИТНЫЕ ЗАБОЛЕВАНИЯ И ИХ ПРОФИЛАКТИКА</w:t>
      </w:r>
    </w:p>
    <w:p w:rsidR="006D1693" w:rsidRDefault="006D1693" w:rsidP="00E56875">
      <w:pPr>
        <w:ind w:right="142"/>
        <w:jc w:val="center"/>
        <w:rPr>
          <w:b/>
          <w:color w:val="C00000"/>
          <w:sz w:val="22"/>
          <w:szCs w:val="22"/>
        </w:rPr>
      </w:pPr>
    </w:p>
    <w:p w:rsidR="00A30DAA" w:rsidRPr="006923E8" w:rsidRDefault="006D1693" w:rsidP="006923E8">
      <w:pPr>
        <w:ind w:right="142"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Йододефицитные</w:t>
      </w:r>
      <w:proofErr w:type="spellEnd"/>
      <w:r>
        <w:rPr>
          <w:sz w:val="22"/>
          <w:szCs w:val="22"/>
        </w:rPr>
        <w:t xml:space="preserve"> заболевания (ЙДЗ) являются одними из наиболее распространённых неин</w:t>
      </w:r>
      <w:r w:rsidR="00E83A45">
        <w:rPr>
          <w:sz w:val="22"/>
          <w:szCs w:val="22"/>
        </w:rPr>
        <w:t xml:space="preserve">фекционных </w:t>
      </w:r>
      <w:r w:rsidR="00657ACD">
        <w:rPr>
          <w:sz w:val="22"/>
          <w:szCs w:val="22"/>
        </w:rPr>
        <w:t>з</w:t>
      </w:r>
      <w:r w:rsidR="00126F12">
        <w:rPr>
          <w:sz w:val="22"/>
          <w:szCs w:val="22"/>
        </w:rPr>
        <w:t xml:space="preserve">аболеваний человека. </w:t>
      </w:r>
      <w:r w:rsidR="00FA4489">
        <w:rPr>
          <w:sz w:val="22"/>
          <w:szCs w:val="22"/>
        </w:rPr>
        <w:t>О</w:t>
      </w:r>
      <w:r w:rsidR="00FA4489" w:rsidRPr="00FA4489">
        <w:rPr>
          <w:sz w:val="22"/>
          <w:szCs w:val="22"/>
        </w:rPr>
        <w:t>коло 75% жителей нашей страны  испытывают дефицит йода различной степени</w:t>
      </w:r>
      <w:r w:rsidR="00411226">
        <w:rPr>
          <w:sz w:val="22"/>
          <w:szCs w:val="22"/>
        </w:rPr>
        <w:t xml:space="preserve">, более 50 миллионов россиян страдают от различных </w:t>
      </w:r>
      <w:proofErr w:type="spellStart"/>
      <w:r w:rsidR="00411226">
        <w:rPr>
          <w:sz w:val="22"/>
          <w:szCs w:val="22"/>
        </w:rPr>
        <w:t>йододефицитных</w:t>
      </w:r>
      <w:proofErr w:type="spellEnd"/>
      <w:r w:rsidR="00411226">
        <w:rPr>
          <w:sz w:val="22"/>
          <w:szCs w:val="22"/>
        </w:rPr>
        <w:t xml:space="preserve"> заболеваний. </w:t>
      </w:r>
      <w:r w:rsidR="00126F12">
        <w:rPr>
          <w:sz w:val="22"/>
          <w:szCs w:val="22"/>
        </w:rPr>
        <w:t>В основную группу риска входят</w:t>
      </w:r>
      <w:r w:rsidR="006923E8">
        <w:rPr>
          <w:sz w:val="22"/>
          <w:szCs w:val="22"/>
        </w:rPr>
        <w:t xml:space="preserve">: </w:t>
      </w:r>
      <w:r w:rsidR="00A30DAA" w:rsidRPr="006923E8">
        <w:rPr>
          <w:sz w:val="22"/>
          <w:szCs w:val="22"/>
        </w:rPr>
        <w:t>беременные и кормящие женщины, а также дети до 3 ле</w:t>
      </w:r>
      <w:r w:rsidR="006923E8">
        <w:rPr>
          <w:sz w:val="22"/>
          <w:szCs w:val="22"/>
        </w:rPr>
        <w:t>т</w:t>
      </w:r>
      <w:r w:rsidR="00A30DAA" w:rsidRPr="006923E8">
        <w:rPr>
          <w:sz w:val="22"/>
          <w:szCs w:val="22"/>
        </w:rPr>
        <w:t>.</w:t>
      </w:r>
    </w:p>
    <w:p w:rsidR="00DC7727" w:rsidRPr="006C2849" w:rsidRDefault="006C2849" w:rsidP="006C2849">
      <w:pPr>
        <w:ind w:right="142"/>
        <w:jc w:val="center"/>
        <w:rPr>
          <w:b/>
          <w:color w:val="7030A0"/>
          <w:sz w:val="22"/>
          <w:szCs w:val="22"/>
          <w:u w:val="single"/>
        </w:rPr>
      </w:pPr>
      <w:r w:rsidRPr="006923E8">
        <w:rPr>
          <w:b/>
          <w:color w:val="7030A0"/>
          <w:sz w:val="22"/>
          <w:szCs w:val="22"/>
          <w:u w:val="single"/>
        </w:rPr>
        <w:t>Зачем нужен йод в организме человека?</w:t>
      </w:r>
    </w:p>
    <w:p w:rsidR="006C2849" w:rsidRDefault="006C2849" w:rsidP="00DC7727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C2849" w:rsidRDefault="006C2849" w:rsidP="00DC7727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>Пятьдесят третий элемент периодической системы Д.И. Менделеева – йод, который активно участвует в обмене веществ, регулирует работу внутренних органов.</w:t>
      </w:r>
      <w:r w:rsidR="00B13EB6">
        <w:rPr>
          <w:sz w:val="22"/>
          <w:szCs w:val="22"/>
        </w:rPr>
        <w:t xml:space="preserve"> Йод является составной частью гормонов щитовидной железы. Его недостаточное поступление в организм приводит к снижению синтеза гормонов и развитию </w:t>
      </w:r>
      <w:proofErr w:type="spellStart"/>
      <w:r w:rsidR="00B20A93">
        <w:rPr>
          <w:sz w:val="22"/>
          <w:szCs w:val="22"/>
        </w:rPr>
        <w:t>йододефицитных</w:t>
      </w:r>
      <w:proofErr w:type="spellEnd"/>
      <w:r w:rsidR="00B20A93">
        <w:rPr>
          <w:sz w:val="22"/>
          <w:szCs w:val="22"/>
        </w:rPr>
        <w:t xml:space="preserve"> </w:t>
      </w:r>
      <w:r w:rsidR="00B13EB6">
        <w:rPr>
          <w:sz w:val="22"/>
          <w:szCs w:val="22"/>
        </w:rPr>
        <w:t>заболевани</w:t>
      </w:r>
      <w:r w:rsidR="00B20A93">
        <w:rPr>
          <w:sz w:val="22"/>
          <w:szCs w:val="22"/>
        </w:rPr>
        <w:t>й.</w:t>
      </w:r>
    </w:p>
    <w:p w:rsidR="006578BB" w:rsidRDefault="006578BB" w:rsidP="00DC7727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>В России невозможно найти территорию, население которой не было бы п</w:t>
      </w:r>
      <w:r w:rsidR="001D765B">
        <w:rPr>
          <w:sz w:val="22"/>
          <w:szCs w:val="22"/>
        </w:rPr>
        <w:t>одвержено риску разв</w:t>
      </w:r>
      <w:r w:rsidR="004A35A4">
        <w:rPr>
          <w:sz w:val="22"/>
          <w:szCs w:val="22"/>
        </w:rPr>
        <w:t xml:space="preserve">ития </w:t>
      </w:r>
      <w:proofErr w:type="spellStart"/>
      <w:r w:rsidR="004A35A4">
        <w:rPr>
          <w:sz w:val="22"/>
          <w:szCs w:val="22"/>
        </w:rPr>
        <w:t>йододефицитных</w:t>
      </w:r>
      <w:proofErr w:type="spellEnd"/>
      <w:r w:rsidR="004A35A4">
        <w:rPr>
          <w:sz w:val="22"/>
          <w:szCs w:val="22"/>
        </w:rPr>
        <w:t xml:space="preserve"> заболеваний, основная причина которых заключается в том, что с пищей  и водой человек не получает достаточного количества йода, необходимого для нормальной работы щитовидной железы.</w:t>
      </w:r>
      <w:r w:rsidR="00F50EFF">
        <w:rPr>
          <w:sz w:val="22"/>
          <w:szCs w:val="22"/>
        </w:rPr>
        <w:t xml:space="preserve"> Суточная потребность в нём составляет всего 100-200 мкг (1 мкг – 1 миллионная часть грамма), а за всю жизнь человек потребляет 3-5 граммов йода.</w:t>
      </w:r>
    </w:p>
    <w:p w:rsidR="008957CD" w:rsidRDefault="008C4206" w:rsidP="00DC7727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C4206" w:rsidRPr="00DC2BA2" w:rsidRDefault="008C4206" w:rsidP="008957CD">
      <w:pPr>
        <w:ind w:right="142"/>
        <w:jc w:val="center"/>
        <w:rPr>
          <w:sz w:val="22"/>
          <w:szCs w:val="22"/>
          <w:u w:val="single"/>
        </w:rPr>
      </w:pPr>
      <w:r w:rsidRPr="00DC2BA2">
        <w:rPr>
          <w:sz w:val="22"/>
          <w:szCs w:val="22"/>
          <w:u w:val="single"/>
        </w:rPr>
        <w:t xml:space="preserve">Самые распространённые </w:t>
      </w:r>
      <w:proofErr w:type="spellStart"/>
      <w:r w:rsidRPr="00DC2BA2">
        <w:rPr>
          <w:sz w:val="22"/>
          <w:szCs w:val="22"/>
          <w:u w:val="single"/>
        </w:rPr>
        <w:t>йододефицитные</w:t>
      </w:r>
      <w:proofErr w:type="spellEnd"/>
      <w:r w:rsidRPr="00DC2BA2">
        <w:rPr>
          <w:sz w:val="22"/>
          <w:szCs w:val="22"/>
          <w:u w:val="single"/>
        </w:rPr>
        <w:t xml:space="preserve"> заболевания – это:</w:t>
      </w:r>
    </w:p>
    <w:p w:rsidR="008C4206" w:rsidRPr="00DC2BA2" w:rsidRDefault="008C4206" w:rsidP="008C4206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  <w:b/>
          <w:i/>
        </w:rPr>
      </w:pPr>
      <w:r w:rsidRPr="00DC2BA2">
        <w:rPr>
          <w:rFonts w:ascii="Times New Roman" w:hAnsi="Times New Roman"/>
          <w:b/>
          <w:i/>
        </w:rPr>
        <w:t>диффузный нетоксический зоб;</w:t>
      </w:r>
    </w:p>
    <w:p w:rsidR="008C4206" w:rsidRPr="00DC2BA2" w:rsidRDefault="008C4206" w:rsidP="008C4206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  <w:b/>
          <w:i/>
        </w:rPr>
      </w:pPr>
      <w:r w:rsidRPr="00DC2BA2">
        <w:rPr>
          <w:rFonts w:ascii="Times New Roman" w:hAnsi="Times New Roman"/>
          <w:b/>
          <w:i/>
        </w:rPr>
        <w:t xml:space="preserve">узловой и </w:t>
      </w:r>
      <w:proofErr w:type="spellStart"/>
      <w:r w:rsidRPr="00DC2BA2">
        <w:rPr>
          <w:rFonts w:ascii="Times New Roman" w:hAnsi="Times New Roman"/>
          <w:b/>
          <w:i/>
        </w:rPr>
        <w:t>многоузловой</w:t>
      </w:r>
      <w:proofErr w:type="spellEnd"/>
      <w:r w:rsidRPr="00DC2BA2">
        <w:rPr>
          <w:rFonts w:ascii="Times New Roman" w:hAnsi="Times New Roman"/>
          <w:b/>
          <w:i/>
        </w:rPr>
        <w:t xml:space="preserve"> </w:t>
      </w:r>
      <w:proofErr w:type="spellStart"/>
      <w:r w:rsidRPr="00DC2BA2">
        <w:rPr>
          <w:rFonts w:ascii="Times New Roman" w:hAnsi="Times New Roman"/>
          <w:b/>
          <w:i/>
        </w:rPr>
        <w:t>эутироидный</w:t>
      </w:r>
      <w:proofErr w:type="spellEnd"/>
      <w:r w:rsidRPr="00DC2BA2">
        <w:rPr>
          <w:rFonts w:ascii="Times New Roman" w:hAnsi="Times New Roman"/>
          <w:b/>
          <w:i/>
        </w:rPr>
        <w:t xml:space="preserve"> зоб;</w:t>
      </w:r>
    </w:p>
    <w:p w:rsidR="008C4206" w:rsidRPr="00DC2BA2" w:rsidRDefault="00553F7F" w:rsidP="008C4206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тиреотоксикоз</w:t>
      </w:r>
      <w:r w:rsidR="008C4206" w:rsidRPr="00DC2BA2">
        <w:rPr>
          <w:rFonts w:ascii="Times New Roman" w:hAnsi="Times New Roman"/>
          <w:b/>
          <w:i/>
        </w:rPr>
        <w:t>;</w:t>
      </w:r>
    </w:p>
    <w:p w:rsidR="008C4206" w:rsidRDefault="00155AEF" w:rsidP="008C4206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гипотиреоз;</w:t>
      </w:r>
    </w:p>
    <w:p w:rsidR="00155AEF" w:rsidRDefault="00155AEF" w:rsidP="008C4206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врождённый гипотиреоз.</w:t>
      </w:r>
    </w:p>
    <w:p w:rsidR="00564C2A" w:rsidRDefault="00564C2A" w:rsidP="00564C2A">
      <w:pPr>
        <w:pStyle w:val="a3"/>
        <w:ind w:left="1068" w:right="142"/>
        <w:jc w:val="both"/>
        <w:rPr>
          <w:rFonts w:ascii="Times New Roman" w:hAnsi="Times New Roman"/>
          <w:b/>
          <w:i/>
        </w:rPr>
      </w:pPr>
    </w:p>
    <w:p w:rsidR="00564C2A" w:rsidRPr="00564C2A" w:rsidRDefault="00564C2A" w:rsidP="00564C2A">
      <w:pPr>
        <w:pStyle w:val="a3"/>
        <w:ind w:left="1068" w:right="142"/>
        <w:jc w:val="both"/>
        <w:rPr>
          <w:rFonts w:ascii="Times New Roman" w:hAnsi="Times New Roman"/>
          <w:b/>
          <w:sz w:val="24"/>
          <w:szCs w:val="24"/>
        </w:rPr>
      </w:pPr>
      <w:r w:rsidRPr="00564C2A">
        <w:rPr>
          <w:rFonts w:ascii="Times New Roman" w:hAnsi="Times New Roman"/>
          <w:b/>
          <w:sz w:val="24"/>
          <w:szCs w:val="24"/>
        </w:rPr>
        <w:t>Симптомы, характеризующие заболевания щитовидной железы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1277"/>
        <w:gridCol w:w="2410"/>
        <w:gridCol w:w="2268"/>
        <w:gridCol w:w="2409"/>
        <w:gridCol w:w="2093"/>
      </w:tblGrid>
      <w:tr w:rsidR="00D5357A" w:rsidTr="00DA63BC">
        <w:tc>
          <w:tcPr>
            <w:tcW w:w="1277" w:type="dxa"/>
          </w:tcPr>
          <w:p w:rsidR="00D5357A" w:rsidRPr="00B4503B" w:rsidRDefault="00D5357A" w:rsidP="00D5357A">
            <w:pPr>
              <w:ind w:right="142"/>
              <w:jc w:val="center"/>
              <w:rPr>
                <w:b/>
                <w:color w:val="FF0000"/>
                <w:sz w:val="18"/>
                <w:szCs w:val="18"/>
              </w:rPr>
            </w:pPr>
            <w:r w:rsidRPr="00B4503B">
              <w:rPr>
                <w:b/>
                <w:color w:val="FF0000"/>
                <w:sz w:val="18"/>
                <w:szCs w:val="18"/>
              </w:rPr>
              <w:t>Симптомы</w:t>
            </w:r>
          </w:p>
        </w:tc>
        <w:tc>
          <w:tcPr>
            <w:tcW w:w="2410" w:type="dxa"/>
          </w:tcPr>
          <w:p w:rsidR="004D2E1B" w:rsidRPr="00B4503B" w:rsidRDefault="00D5357A" w:rsidP="002027FC">
            <w:pPr>
              <w:ind w:right="142"/>
              <w:jc w:val="center"/>
              <w:rPr>
                <w:b/>
                <w:color w:val="FF0000"/>
                <w:sz w:val="18"/>
                <w:szCs w:val="18"/>
              </w:rPr>
            </w:pPr>
            <w:r w:rsidRPr="00B4503B">
              <w:rPr>
                <w:b/>
                <w:color w:val="FF0000"/>
                <w:sz w:val="18"/>
                <w:szCs w:val="18"/>
              </w:rPr>
              <w:t xml:space="preserve">Диффузный нетоксический зоб, узловой и </w:t>
            </w:r>
            <w:proofErr w:type="spellStart"/>
            <w:r w:rsidRPr="00B4503B">
              <w:rPr>
                <w:b/>
                <w:color w:val="FF0000"/>
                <w:sz w:val="18"/>
                <w:szCs w:val="18"/>
              </w:rPr>
              <w:t>многоузловой</w:t>
            </w:r>
            <w:proofErr w:type="spellEnd"/>
            <w:r w:rsidRPr="00B4503B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4503B">
              <w:rPr>
                <w:b/>
                <w:color w:val="FF0000"/>
                <w:sz w:val="18"/>
                <w:szCs w:val="18"/>
              </w:rPr>
              <w:t>эутироидный</w:t>
            </w:r>
            <w:proofErr w:type="spellEnd"/>
            <w:r w:rsidRPr="00B4503B">
              <w:rPr>
                <w:b/>
                <w:color w:val="FF0000"/>
                <w:sz w:val="18"/>
                <w:szCs w:val="18"/>
              </w:rPr>
              <w:t xml:space="preserve"> зоб</w:t>
            </w:r>
          </w:p>
        </w:tc>
        <w:tc>
          <w:tcPr>
            <w:tcW w:w="2268" w:type="dxa"/>
          </w:tcPr>
          <w:p w:rsidR="00D5357A" w:rsidRPr="00B4503B" w:rsidRDefault="00553F7F" w:rsidP="00D5357A">
            <w:pPr>
              <w:ind w:right="142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Тиреотоксикоз</w:t>
            </w:r>
          </w:p>
        </w:tc>
        <w:tc>
          <w:tcPr>
            <w:tcW w:w="2409" w:type="dxa"/>
          </w:tcPr>
          <w:p w:rsidR="00D5357A" w:rsidRPr="00B4503B" w:rsidRDefault="00553F7F" w:rsidP="00D5357A">
            <w:pPr>
              <w:ind w:right="142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Г</w:t>
            </w:r>
            <w:r w:rsidR="00D5357A" w:rsidRPr="00B4503B">
              <w:rPr>
                <w:b/>
                <w:color w:val="FF0000"/>
                <w:sz w:val="18"/>
                <w:szCs w:val="18"/>
              </w:rPr>
              <w:t>ипотериоз</w:t>
            </w:r>
            <w:proofErr w:type="spellEnd"/>
          </w:p>
        </w:tc>
        <w:tc>
          <w:tcPr>
            <w:tcW w:w="2093" w:type="dxa"/>
          </w:tcPr>
          <w:p w:rsidR="00D5357A" w:rsidRPr="00B4503B" w:rsidRDefault="00553F7F" w:rsidP="00D5357A">
            <w:pPr>
              <w:ind w:right="142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</w:t>
            </w:r>
            <w:r w:rsidR="00D5357A" w:rsidRPr="00B4503B">
              <w:rPr>
                <w:b/>
                <w:color w:val="FF0000"/>
                <w:sz w:val="18"/>
                <w:szCs w:val="18"/>
              </w:rPr>
              <w:t>рождённы</w:t>
            </w:r>
            <w:r>
              <w:rPr>
                <w:b/>
                <w:color w:val="FF0000"/>
                <w:sz w:val="18"/>
                <w:szCs w:val="18"/>
              </w:rPr>
              <w:t xml:space="preserve">й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гипотериоз</w:t>
            </w:r>
            <w:proofErr w:type="spellEnd"/>
          </w:p>
        </w:tc>
      </w:tr>
      <w:tr w:rsidR="00D5357A" w:rsidTr="00DA63BC">
        <w:tc>
          <w:tcPr>
            <w:tcW w:w="1277" w:type="dxa"/>
          </w:tcPr>
          <w:p w:rsidR="00D5357A" w:rsidRPr="00D5357A" w:rsidRDefault="00D5357A" w:rsidP="00431C9C">
            <w:pPr>
              <w:ind w:right="142"/>
              <w:jc w:val="center"/>
              <w:rPr>
                <w:sz w:val="20"/>
                <w:szCs w:val="20"/>
              </w:rPr>
            </w:pPr>
            <w:r w:rsidRPr="00D5357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5357A" w:rsidRPr="00D5357A" w:rsidRDefault="00D5357A" w:rsidP="00431C9C">
            <w:pPr>
              <w:ind w:right="142"/>
              <w:jc w:val="center"/>
              <w:rPr>
                <w:sz w:val="20"/>
                <w:szCs w:val="20"/>
              </w:rPr>
            </w:pPr>
            <w:r w:rsidRPr="00D5357A">
              <w:rPr>
                <w:sz w:val="20"/>
                <w:szCs w:val="20"/>
              </w:rPr>
              <w:t>Увеличение окружности шеи</w:t>
            </w:r>
          </w:p>
        </w:tc>
        <w:tc>
          <w:tcPr>
            <w:tcW w:w="2268" w:type="dxa"/>
          </w:tcPr>
          <w:p w:rsidR="00D5357A" w:rsidRPr="00D5357A" w:rsidRDefault="0023440C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Раздражительность</w:t>
            </w:r>
          </w:p>
        </w:tc>
        <w:tc>
          <w:tcPr>
            <w:tcW w:w="2409" w:type="dxa"/>
          </w:tcPr>
          <w:p w:rsidR="00D5357A" w:rsidRPr="00D5357A" w:rsidRDefault="005857F8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работоспособности, быстрая утомляемость</w:t>
            </w:r>
          </w:p>
        </w:tc>
        <w:tc>
          <w:tcPr>
            <w:tcW w:w="2093" w:type="dxa"/>
          </w:tcPr>
          <w:p w:rsidR="00D5357A" w:rsidRPr="00D5357A" w:rsidRDefault="00621C47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Олигофрения разных степеней выраженности</w:t>
            </w:r>
          </w:p>
        </w:tc>
      </w:tr>
      <w:tr w:rsidR="005F63D6" w:rsidTr="00DA63BC">
        <w:tc>
          <w:tcPr>
            <w:tcW w:w="1277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 w:rsidRPr="00D5357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16BA7" w:rsidRDefault="00516BA7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Дискомфорт</w:t>
            </w:r>
          </w:p>
          <w:p w:rsidR="005F63D6" w:rsidRPr="00D5357A" w:rsidRDefault="00516BA7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области шеи</w:t>
            </w:r>
          </w:p>
        </w:tc>
        <w:tc>
          <w:tcPr>
            <w:tcW w:w="2268" w:type="dxa"/>
          </w:tcPr>
          <w:p w:rsidR="005F63D6" w:rsidRPr="00D5357A" w:rsidRDefault="0023440C" w:rsidP="0023440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Похудание на фоне хорошего аппетита</w:t>
            </w:r>
          </w:p>
        </w:tc>
        <w:tc>
          <w:tcPr>
            <w:tcW w:w="2409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памяти и концентрации внимания</w:t>
            </w:r>
          </w:p>
        </w:tc>
        <w:tc>
          <w:tcPr>
            <w:tcW w:w="2093" w:type="dxa"/>
          </w:tcPr>
          <w:p w:rsidR="005F63D6" w:rsidRPr="00D5357A" w:rsidRDefault="005F63D6" w:rsidP="009B7059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Симптомы детского церебрального паралича</w:t>
            </w:r>
          </w:p>
        </w:tc>
      </w:tr>
      <w:tr w:rsidR="005F63D6" w:rsidTr="00DA63BC">
        <w:tc>
          <w:tcPr>
            <w:tcW w:w="1277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 w:rsidRPr="00D5357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 w:rsidRPr="00D5357A">
              <w:rPr>
                <w:sz w:val="20"/>
                <w:szCs w:val="20"/>
              </w:rPr>
              <w:t>Головные боли</w:t>
            </w:r>
          </w:p>
        </w:tc>
        <w:tc>
          <w:tcPr>
            <w:tcW w:w="2268" w:type="dxa"/>
          </w:tcPr>
          <w:p w:rsidR="005F63D6" w:rsidRPr="00D5357A" w:rsidRDefault="0023440C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Дрожь в теле</w:t>
            </w:r>
          </w:p>
        </w:tc>
        <w:tc>
          <w:tcPr>
            <w:tcW w:w="2409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Сонливость</w:t>
            </w:r>
          </w:p>
        </w:tc>
        <w:tc>
          <w:tcPr>
            <w:tcW w:w="2093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Глухота</w:t>
            </w:r>
          </w:p>
        </w:tc>
      </w:tr>
      <w:tr w:rsidR="005F63D6" w:rsidTr="00DA63BC">
        <w:tc>
          <w:tcPr>
            <w:tcW w:w="1277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 w:rsidRPr="00D5357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 w:rsidRPr="00D5357A">
              <w:rPr>
                <w:sz w:val="20"/>
                <w:szCs w:val="20"/>
              </w:rPr>
              <w:t>Затруднение дыхания</w:t>
            </w:r>
          </w:p>
        </w:tc>
        <w:tc>
          <w:tcPr>
            <w:tcW w:w="2268" w:type="dxa"/>
          </w:tcPr>
          <w:p w:rsidR="005F63D6" w:rsidRPr="00D5357A" w:rsidRDefault="00DA63BC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Мышечная слабость</w:t>
            </w:r>
          </w:p>
        </w:tc>
        <w:tc>
          <w:tcPr>
            <w:tcW w:w="2409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Сухость кожи</w:t>
            </w:r>
          </w:p>
        </w:tc>
        <w:tc>
          <w:tcPr>
            <w:tcW w:w="2093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Косоглазие</w:t>
            </w:r>
          </w:p>
        </w:tc>
      </w:tr>
      <w:tr w:rsidR="005F63D6" w:rsidTr="00DA63BC">
        <w:tc>
          <w:tcPr>
            <w:tcW w:w="1277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 w:rsidRPr="00D5357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F63D6" w:rsidRPr="00D5357A" w:rsidRDefault="008957CD" w:rsidP="00431C9C">
            <w:pPr>
              <w:ind w:right="142"/>
              <w:jc w:val="center"/>
              <w:rPr>
                <w:sz w:val="20"/>
                <w:szCs w:val="20"/>
              </w:rPr>
            </w:pPr>
            <w:r w:rsidRPr="00D5357A">
              <w:rPr>
                <w:sz w:val="20"/>
                <w:szCs w:val="20"/>
              </w:rPr>
              <w:t>Незначительное снижение температуры тела</w:t>
            </w:r>
          </w:p>
        </w:tc>
        <w:tc>
          <w:tcPr>
            <w:tcW w:w="2268" w:type="dxa"/>
          </w:tcPr>
          <w:p w:rsidR="005F63D6" w:rsidRPr="00D5357A" w:rsidRDefault="0023440C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Незначительное повышение температуры тела</w:t>
            </w:r>
          </w:p>
        </w:tc>
        <w:tc>
          <w:tcPr>
            <w:tcW w:w="2409" w:type="dxa"/>
          </w:tcPr>
          <w:p w:rsidR="002C2CBF" w:rsidRDefault="008957CD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</w:t>
            </w:r>
            <w:r w:rsidR="00553F7F">
              <w:rPr>
                <w:sz w:val="20"/>
                <w:szCs w:val="20"/>
              </w:rPr>
              <w:t>иплость</w:t>
            </w:r>
          </w:p>
          <w:p w:rsidR="008957CD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57C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олоса</w:t>
            </w:r>
            <w:r w:rsidR="008957CD">
              <w:rPr>
                <w:sz w:val="20"/>
                <w:szCs w:val="20"/>
              </w:rPr>
              <w:t xml:space="preserve">, </w:t>
            </w:r>
          </w:p>
          <w:p w:rsidR="005F63D6" w:rsidRPr="00D5357A" w:rsidRDefault="008957CD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отёки конечностей</w:t>
            </w:r>
          </w:p>
        </w:tc>
        <w:tc>
          <w:tcPr>
            <w:tcW w:w="2093" w:type="dxa"/>
          </w:tcPr>
          <w:p w:rsidR="005F63D6" w:rsidRPr="00D5357A" w:rsidRDefault="00DE111B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Отставание в умственном и физическом развитии</w:t>
            </w:r>
          </w:p>
        </w:tc>
      </w:tr>
      <w:tr w:rsidR="005F63D6" w:rsidTr="00DA63BC">
        <w:tc>
          <w:tcPr>
            <w:tcW w:w="1277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 w:rsidRPr="00D5357A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3D6" w:rsidRPr="00D5357A" w:rsidRDefault="00DA63BC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сердечного ритма</w:t>
            </w:r>
          </w:p>
        </w:tc>
        <w:tc>
          <w:tcPr>
            <w:tcW w:w="2409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Одутловатость лица, ожирение</w:t>
            </w:r>
          </w:p>
        </w:tc>
        <w:tc>
          <w:tcPr>
            <w:tcW w:w="2093" w:type="dxa"/>
          </w:tcPr>
          <w:p w:rsidR="005F63D6" w:rsidRPr="00D5357A" w:rsidRDefault="00DE111B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речи</w:t>
            </w:r>
          </w:p>
        </w:tc>
      </w:tr>
      <w:tr w:rsidR="005F63D6" w:rsidTr="00DA63BC">
        <w:tc>
          <w:tcPr>
            <w:tcW w:w="1277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 w:rsidRPr="00D5357A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работы ЖКТ (особенно склонность к запорам)</w:t>
            </w:r>
          </w:p>
        </w:tc>
        <w:tc>
          <w:tcPr>
            <w:tcW w:w="2093" w:type="dxa"/>
          </w:tcPr>
          <w:p w:rsidR="005F63D6" w:rsidRPr="00D5357A" w:rsidRDefault="005F63D6" w:rsidP="00431C9C">
            <w:pPr>
              <w:ind w:right="142"/>
              <w:jc w:val="center"/>
              <w:rPr>
                <w:sz w:val="20"/>
                <w:szCs w:val="20"/>
              </w:rPr>
            </w:pPr>
          </w:p>
        </w:tc>
      </w:tr>
    </w:tbl>
    <w:p w:rsidR="00D5357A" w:rsidRPr="00A17801" w:rsidRDefault="00A17801" w:rsidP="00A17801">
      <w:pPr>
        <w:ind w:right="142" w:firstLine="708"/>
        <w:jc w:val="both"/>
        <w:rPr>
          <w:sz w:val="22"/>
          <w:szCs w:val="22"/>
        </w:rPr>
      </w:pPr>
      <w:r w:rsidRPr="00A17801">
        <w:rPr>
          <w:sz w:val="22"/>
          <w:szCs w:val="22"/>
        </w:rPr>
        <w:t>При обнаружении каких-либо вышеперечисленных симптомов необходима консультация врача-эндокринолога с последующей комплексной диагностикой.</w:t>
      </w:r>
    </w:p>
    <w:p w:rsidR="009E003A" w:rsidRDefault="009E003A" w:rsidP="00575F90">
      <w:pPr>
        <w:ind w:right="142"/>
        <w:jc w:val="center"/>
        <w:rPr>
          <w:sz w:val="22"/>
          <w:szCs w:val="22"/>
        </w:rPr>
      </w:pPr>
    </w:p>
    <w:p w:rsidR="00A17801" w:rsidRPr="009E003A" w:rsidRDefault="009E003A" w:rsidP="00575F90">
      <w:pPr>
        <w:ind w:right="142"/>
        <w:jc w:val="center"/>
        <w:rPr>
          <w:b/>
          <w:color w:val="7030A0"/>
          <w:sz w:val="22"/>
          <w:szCs w:val="22"/>
          <w:u w:val="single"/>
        </w:rPr>
      </w:pPr>
      <w:r w:rsidRPr="009E003A">
        <w:rPr>
          <w:b/>
          <w:color w:val="7030A0"/>
          <w:sz w:val="22"/>
          <w:szCs w:val="22"/>
          <w:u w:val="single"/>
        </w:rPr>
        <w:t>Диагностика</w:t>
      </w:r>
    </w:p>
    <w:p w:rsidR="009E003A" w:rsidRDefault="009E003A" w:rsidP="00575F90">
      <w:pPr>
        <w:ind w:right="142"/>
        <w:jc w:val="center"/>
        <w:rPr>
          <w:sz w:val="22"/>
          <w:szCs w:val="22"/>
        </w:rPr>
      </w:pPr>
    </w:p>
    <w:p w:rsidR="009E003A" w:rsidRDefault="009E003A" w:rsidP="009E003A">
      <w:pPr>
        <w:ind w:right="142" w:firstLine="708"/>
        <w:jc w:val="both"/>
        <w:rPr>
          <w:sz w:val="22"/>
          <w:szCs w:val="22"/>
        </w:rPr>
      </w:pPr>
      <w:r>
        <w:rPr>
          <w:sz w:val="22"/>
          <w:szCs w:val="22"/>
        </w:rPr>
        <w:t>Диагностикой заболевания занимается врач-эндокринолог. К основным диагностическим методам относят:</w:t>
      </w:r>
    </w:p>
    <w:p w:rsidR="00593D45" w:rsidRDefault="009E003A" w:rsidP="009E003A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</w:rPr>
      </w:pPr>
      <w:r w:rsidRPr="00593D45">
        <w:rPr>
          <w:rFonts w:ascii="Times New Roman" w:hAnsi="Times New Roman"/>
        </w:rPr>
        <w:t xml:space="preserve">объективный осмотр пациента, анализ жалоб, изучение истории </w:t>
      </w:r>
      <w:r w:rsidR="00593D45">
        <w:rPr>
          <w:rFonts w:ascii="Times New Roman" w:hAnsi="Times New Roman"/>
        </w:rPr>
        <w:t>болезни;</w:t>
      </w:r>
    </w:p>
    <w:p w:rsidR="009E003A" w:rsidRPr="00593D45" w:rsidRDefault="009E003A" w:rsidP="009E003A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</w:rPr>
      </w:pPr>
      <w:r w:rsidRPr="00593D45">
        <w:rPr>
          <w:rFonts w:ascii="Times New Roman" w:hAnsi="Times New Roman"/>
        </w:rPr>
        <w:t>УЗИ щитовидной железы;</w:t>
      </w:r>
    </w:p>
    <w:p w:rsidR="009E003A" w:rsidRDefault="009E003A" w:rsidP="009E003A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уровня гормонов щитовидной железы;</w:t>
      </w:r>
    </w:p>
    <w:p w:rsidR="009E003A" w:rsidRDefault="009E003A" w:rsidP="009E003A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биопсия щитовидной железы</w:t>
      </w:r>
      <w:r w:rsidR="00B60F6F">
        <w:rPr>
          <w:rFonts w:ascii="Times New Roman" w:hAnsi="Times New Roman"/>
        </w:rPr>
        <w:t xml:space="preserve"> (при необходимости)</w:t>
      </w:r>
      <w:r>
        <w:rPr>
          <w:rFonts w:ascii="Times New Roman" w:hAnsi="Times New Roman"/>
        </w:rPr>
        <w:t>;</w:t>
      </w:r>
    </w:p>
    <w:p w:rsidR="009E003A" w:rsidRDefault="009E003A" w:rsidP="009E003A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сцинтиграфия</w:t>
      </w:r>
      <w:proofErr w:type="spellEnd"/>
      <w:r w:rsidR="00522D78">
        <w:rPr>
          <w:rFonts w:ascii="Times New Roman" w:hAnsi="Times New Roman"/>
        </w:rPr>
        <w:t xml:space="preserve"> (процедура, которая проводится на </w:t>
      </w:r>
      <w:proofErr w:type="spellStart"/>
      <w:r w:rsidR="00522D78">
        <w:rPr>
          <w:rFonts w:ascii="Times New Roman" w:hAnsi="Times New Roman"/>
        </w:rPr>
        <w:t>гамма-томографе-диагностическом</w:t>
      </w:r>
      <w:proofErr w:type="spellEnd"/>
      <w:r w:rsidR="00522D78">
        <w:rPr>
          <w:rFonts w:ascii="Times New Roman" w:hAnsi="Times New Roman"/>
        </w:rPr>
        <w:t xml:space="preserve"> радиологическом устройстве – после введения небольшого количества </w:t>
      </w:r>
      <w:proofErr w:type="spellStart"/>
      <w:r w:rsidR="00522D78">
        <w:rPr>
          <w:rFonts w:ascii="Times New Roman" w:hAnsi="Times New Roman"/>
        </w:rPr>
        <w:t>радиактивного</w:t>
      </w:r>
      <w:proofErr w:type="spellEnd"/>
      <w:r w:rsidR="00522D78">
        <w:rPr>
          <w:rFonts w:ascii="Times New Roman" w:hAnsi="Times New Roman"/>
        </w:rPr>
        <w:t xml:space="preserve"> вещества);</w:t>
      </w:r>
    </w:p>
    <w:p w:rsidR="00522D78" w:rsidRPr="009E003A" w:rsidRDefault="00522D78" w:rsidP="009E003A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консультация врачей других специальностей в зависимости от наличия осложнений.</w:t>
      </w:r>
    </w:p>
    <w:p w:rsidR="009553FA" w:rsidRPr="009553FA" w:rsidRDefault="009553FA" w:rsidP="00575F90">
      <w:pPr>
        <w:ind w:right="142"/>
        <w:jc w:val="center"/>
        <w:rPr>
          <w:b/>
          <w:color w:val="7030A0"/>
          <w:sz w:val="22"/>
          <w:szCs w:val="22"/>
          <w:u w:val="single"/>
        </w:rPr>
      </w:pPr>
      <w:r w:rsidRPr="009553FA">
        <w:rPr>
          <w:b/>
          <w:color w:val="7030A0"/>
          <w:sz w:val="22"/>
          <w:szCs w:val="22"/>
          <w:u w:val="single"/>
        </w:rPr>
        <w:t>Источники йода в природе</w:t>
      </w:r>
    </w:p>
    <w:p w:rsidR="009553FA" w:rsidRDefault="009553FA" w:rsidP="00575F90">
      <w:pPr>
        <w:ind w:right="142"/>
        <w:jc w:val="center"/>
        <w:rPr>
          <w:sz w:val="22"/>
          <w:szCs w:val="22"/>
        </w:rPr>
      </w:pPr>
    </w:p>
    <w:p w:rsidR="009553FA" w:rsidRDefault="009553FA" w:rsidP="009553FA">
      <w:pPr>
        <w:ind w:right="142"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Концентрация йода в питьевой воде отражает концентрацию йода в почве. Вода, как правило</w:t>
      </w:r>
      <w:r w:rsidR="009B7059">
        <w:rPr>
          <w:sz w:val="22"/>
          <w:szCs w:val="22"/>
        </w:rPr>
        <w:t>,</w:t>
      </w:r>
      <w:r>
        <w:rPr>
          <w:sz w:val="22"/>
          <w:szCs w:val="22"/>
        </w:rPr>
        <w:t xml:space="preserve"> не является серьёзным источником поступления йода в организм человека, так как в питьевой воде содержится мало йода, основное количество этого микроэлемента мы потребляем  с пищей. Лидером по содержанию йода в природе являются морские водоросли, наиболее известная из них – морская капуста (ламинария).  На втором месте – морская рыба и морепродукты. Много йода в рыбьем жире. В мясе, молоке, яйцах содержится мало йода. В овощах, фруктах, зелени йод практически отсутствует. </w:t>
      </w:r>
    </w:p>
    <w:p w:rsidR="00D02250" w:rsidRPr="006C2849" w:rsidRDefault="00D02250" w:rsidP="009553FA">
      <w:pPr>
        <w:ind w:right="142" w:firstLine="708"/>
        <w:jc w:val="both"/>
        <w:rPr>
          <w:sz w:val="22"/>
          <w:szCs w:val="22"/>
        </w:rPr>
      </w:pPr>
      <w:r>
        <w:rPr>
          <w:sz w:val="22"/>
          <w:szCs w:val="22"/>
        </w:rPr>
        <w:t>Многие добавки увеличивают содержани</w:t>
      </w:r>
      <w:r w:rsidR="00755977">
        <w:rPr>
          <w:sz w:val="22"/>
          <w:szCs w:val="22"/>
        </w:rPr>
        <w:t>е йода в пище. Среди них – йодид</w:t>
      </w:r>
      <w:r>
        <w:rPr>
          <w:sz w:val="22"/>
          <w:szCs w:val="22"/>
        </w:rPr>
        <w:t xml:space="preserve"> </w:t>
      </w:r>
      <w:r w:rsidR="001E1FAF">
        <w:rPr>
          <w:sz w:val="22"/>
          <w:szCs w:val="22"/>
        </w:rPr>
        <w:t>калия, добавляемый в те</w:t>
      </w:r>
      <w:r>
        <w:rPr>
          <w:sz w:val="22"/>
          <w:szCs w:val="22"/>
        </w:rPr>
        <w:t>сто в пекарной промышленности, специально обогащают йодом соль, хлеб и ряд других продуктов.</w:t>
      </w:r>
    </w:p>
    <w:p w:rsidR="00E10D38" w:rsidRDefault="00E10D38" w:rsidP="00E56875">
      <w:pPr>
        <w:ind w:right="142"/>
        <w:jc w:val="center"/>
        <w:rPr>
          <w:b/>
          <w:color w:val="C00000"/>
          <w:sz w:val="22"/>
          <w:szCs w:val="22"/>
        </w:rPr>
      </w:pPr>
    </w:p>
    <w:p w:rsidR="00811F0D" w:rsidRPr="00811F0D" w:rsidRDefault="00811F0D" w:rsidP="00E56875">
      <w:pPr>
        <w:ind w:right="142"/>
        <w:jc w:val="center"/>
        <w:rPr>
          <w:b/>
          <w:color w:val="7030A0"/>
          <w:sz w:val="22"/>
          <w:szCs w:val="22"/>
          <w:u w:val="single"/>
        </w:rPr>
      </w:pPr>
      <w:r w:rsidRPr="00811F0D">
        <w:rPr>
          <w:b/>
          <w:color w:val="7030A0"/>
          <w:sz w:val="22"/>
          <w:szCs w:val="22"/>
          <w:u w:val="single"/>
        </w:rPr>
        <w:t>Суточная потребность организма в йоде</w:t>
      </w:r>
    </w:p>
    <w:p w:rsidR="00811F0D" w:rsidRPr="00811F0D" w:rsidRDefault="00811F0D" w:rsidP="00E56875">
      <w:pPr>
        <w:ind w:right="142"/>
        <w:jc w:val="center"/>
        <w:rPr>
          <w:b/>
          <w:color w:val="7030A0"/>
          <w:sz w:val="22"/>
          <w:szCs w:val="22"/>
          <w:u w:val="single"/>
        </w:rPr>
      </w:pPr>
    </w:p>
    <w:p w:rsidR="004F5E99" w:rsidRDefault="004F5E99" w:rsidP="004F5E99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</w:rPr>
      </w:pPr>
      <w:r w:rsidRPr="004F5E99">
        <w:rPr>
          <w:rFonts w:ascii="Times New Roman" w:hAnsi="Times New Roman"/>
        </w:rPr>
        <w:t>50 м</w:t>
      </w:r>
      <w:r>
        <w:rPr>
          <w:rFonts w:ascii="Times New Roman" w:hAnsi="Times New Roman"/>
        </w:rPr>
        <w:t>кг для детей грудного возраста (</w:t>
      </w:r>
      <w:r w:rsidRPr="004F5E99">
        <w:rPr>
          <w:rFonts w:ascii="Times New Roman" w:hAnsi="Times New Roman"/>
        </w:rPr>
        <w:t>первые 12 месяцев);</w:t>
      </w:r>
    </w:p>
    <w:p w:rsidR="004F5E99" w:rsidRDefault="004F5E99" w:rsidP="004F5E99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 мкг для детей младшего возраста (от 2 до 6 лет);</w:t>
      </w:r>
    </w:p>
    <w:p w:rsidR="004F5E99" w:rsidRDefault="004F5E99" w:rsidP="004F5E99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120 мкг для детей школьного возраста (от 7 до 12 лет);</w:t>
      </w:r>
    </w:p>
    <w:p w:rsidR="004F5E99" w:rsidRDefault="004F5E99" w:rsidP="004F5E99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150 мкг для взрослых (от 12 лет и старше);</w:t>
      </w:r>
    </w:p>
    <w:p w:rsidR="004F5E99" w:rsidRDefault="004F5E99" w:rsidP="004F5E99">
      <w:pPr>
        <w:pStyle w:val="a3"/>
        <w:numPr>
          <w:ilvl w:val="0"/>
          <w:numId w:val="8"/>
        </w:numPr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 мкг для беременных и кормящих женщин.</w:t>
      </w:r>
    </w:p>
    <w:p w:rsidR="00C85087" w:rsidRPr="00B06B0C" w:rsidRDefault="00C85087" w:rsidP="00B06B0C">
      <w:pPr>
        <w:ind w:right="142" w:firstLine="708"/>
        <w:jc w:val="center"/>
        <w:rPr>
          <w:b/>
          <w:color w:val="7030A0"/>
          <w:sz w:val="22"/>
          <w:szCs w:val="22"/>
          <w:u w:val="single"/>
        </w:rPr>
      </w:pPr>
      <w:r w:rsidRPr="00B06B0C">
        <w:rPr>
          <w:b/>
          <w:color w:val="7030A0"/>
          <w:sz w:val="22"/>
          <w:szCs w:val="22"/>
          <w:u w:val="single"/>
        </w:rPr>
        <w:t xml:space="preserve">Профилактика </w:t>
      </w:r>
      <w:proofErr w:type="spellStart"/>
      <w:r w:rsidRPr="00B06B0C">
        <w:rPr>
          <w:b/>
          <w:color w:val="7030A0"/>
          <w:sz w:val="22"/>
          <w:szCs w:val="22"/>
          <w:u w:val="single"/>
        </w:rPr>
        <w:t>йододефицитных</w:t>
      </w:r>
      <w:proofErr w:type="spellEnd"/>
      <w:r w:rsidRPr="00B06B0C">
        <w:rPr>
          <w:b/>
          <w:color w:val="7030A0"/>
          <w:sz w:val="22"/>
          <w:szCs w:val="22"/>
          <w:u w:val="single"/>
        </w:rPr>
        <w:t xml:space="preserve"> заболеваний</w:t>
      </w:r>
    </w:p>
    <w:p w:rsidR="00B06B0C" w:rsidRPr="00B06B0C" w:rsidRDefault="00B06B0C" w:rsidP="00B06B0C">
      <w:pPr>
        <w:ind w:right="142" w:firstLine="708"/>
        <w:jc w:val="center"/>
        <w:rPr>
          <w:b/>
          <w:color w:val="7030A0"/>
          <w:sz w:val="22"/>
          <w:szCs w:val="22"/>
          <w:u w:val="single"/>
        </w:rPr>
      </w:pPr>
    </w:p>
    <w:p w:rsidR="00B06B0C" w:rsidRPr="00B06B0C" w:rsidRDefault="00B06B0C" w:rsidP="00E56875">
      <w:pPr>
        <w:ind w:right="142" w:firstLine="708"/>
        <w:jc w:val="both"/>
        <w:rPr>
          <w:b/>
          <w:sz w:val="22"/>
          <w:szCs w:val="22"/>
        </w:rPr>
      </w:pPr>
      <w:r w:rsidRPr="00B06B0C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 xml:space="preserve"> нормальное по</w:t>
      </w:r>
      <w:r w:rsidR="00593D45">
        <w:rPr>
          <w:sz w:val="22"/>
          <w:szCs w:val="22"/>
        </w:rPr>
        <w:t>ступление</w:t>
      </w:r>
      <w:r>
        <w:rPr>
          <w:sz w:val="22"/>
          <w:szCs w:val="22"/>
        </w:rPr>
        <w:t xml:space="preserve"> йода в организм человека можно методом </w:t>
      </w:r>
      <w:r w:rsidRPr="00B06B0C">
        <w:rPr>
          <w:b/>
          <w:sz w:val="22"/>
          <w:szCs w:val="22"/>
        </w:rPr>
        <w:t>массовой, групповой и индивидуальной йодной профилактики.</w:t>
      </w:r>
    </w:p>
    <w:p w:rsidR="00B06B0C" w:rsidRDefault="00B06B0C" w:rsidP="00E56875">
      <w:pPr>
        <w:ind w:right="142" w:firstLine="708"/>
        <w:jc w:val="both"/>
        <w:rPr>
          <w:sz w:val="22"/>
          <w:szCs w:val="22"/>
        </w:rPr>
      </w:pPr>
      <w:r w:rsidRPr="00B06B0C">
        <w:rPr>
          <w:b/>
          <w:i/>
          <w:sz w:val="22"/>
          <w:szCs w:val="22"/>
        </w:rPr>
        <w:t>Массовая йодная профилактика</w:t>
      </w:r>
      <w:r>
        <w:rPr>
          <w:sz w:val="22"/>
          <w:szCs w:val="22"/>
        </w:rPr>
        <w:t xml:space="preserve"> является наиболее эффективным и экономичным методом восполнения дефицита йода и достигается путём внесения солей йода в наиболее распространённые продукты питания: поваренную соль, хлеб, воду.</w:t>
      </w:r>
    </w:p>
    <w:p w:rsidR="00767072" w:rsidRDefault="00217643" w:rsidP="00E56875">
      <w:pPr>
        <w:ind w:right="142" w:firstLine="708"/>
        <w:jc w:val="both"/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323215</wp:posOffset>
            </wp:positionV>
            <wp:extent cx="845820" cy="1155700"/>
            <wp:effectExtent l="19050" t="0" r="0" b="0"/>
            <wp:wrapSquare wrapText="bothSides"/>
            <wp:docPr id="2" name="Рисунок 1" descr="C:\Users\Мартиросов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72" w:rsidRPr="00767072">
        <w:rPr>
          <w:b/>
          <w:i/>
          <w:sz w:val="22"/>
          <w:szCs w:val="22"/>
        </w:rPr>
        <w:t>Индивидуальная и групповая йодная профилактика</w:t>
      </w:r>
      <w:r w:rsidR="00767072">
        <w:rPr>
          <w:sz w:val="22"/>
          <w:szCs w:val="22"/>
        </w:rPr>
        <w:t xml:space="preserve"> предусматривает использование лекарственных препаратов </w:t>
      </w:r>
      <w:r w:rsidR="00020190">
        <w:rPr>
          <w:sz w:val="22"/>
          <w:szCs w:val="22"/>
        </w:rPr>
        <w:t xml:space="preserve"> и пищевых добавок </w:t>
      </w:r>
      <w:r w:rsidR="00767072">
        <w:rPr>
          <w:sz w:val="22"/>
          <w:szCs w:val="22"/>
        </w:rPr>
        <w:t>калия йодида.</w:t>
      </w:r>
    </w:p>
    <w:p w:rsidR="00F42A15" w:rsidRDefault="00774B35" w:rsidP="009632AB">
      <w:pPr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Соль – это продукт, которым пользуются ежедневно. </w:t>
      </w:r>
      <w:r w:rsidR="00F42A15">
        <w:rPr>
          <w:sz w:val="22"/>
          <w:szCs w:val="22"/>
        </w:rPr>
        <w:t xml:space="preserve">Йодированная соль является надёжным и наименее безопасным методом профилактики. </w:t>
      </w:r>
      <w:r>
        <w:rPr>
          <w:sz w:val="22"/>
          <w:szCs w:val="22"/>
        </w:rPr>
        <w:t xml:space="preserve">Стоимость йодированной соли практически не отличается от обычной соли. </w:t>
      </w:r>
      <w:r w:rsidR="00971882">
        <w:rPr>
          <w:sz w:val="22"/>
          <w:szCs w:val="22"/>
        </w:rPr>
        <w:t>При покупке йодированной соли нужно соблюдать простые правила. Обращайте внимание на срок годности. В просроченной соли йода уже нет. Йодированная соль должна быть упакована в непрозрачный полиэтиленовый пакет или фольгу.</w:t>
      </w:r>
      <w:r w:rsidR="00971882" w:rsidRPr="00971882">
        <w:rPr>
          <w:sz w:val="22"/>
          <w:szCs w:val="22"/>
        </w:rPr>
        <w:t xml:space="preserve"> </w:t>
      </w:r>
      <w:r w:rsidR="00971882">
        <w:rPr>
          <w:sz w:val="22"/>
          <w:szCs w:val="22"/>
        </w:rPr>
        <w:t>Йодированную соль нужно хранить в закрытой таре с крышкой.</w:t>
      </w:r>
      <w:r w:rsidR="005D25FA" w:rsidRPr="005D25FA">
        <w:rPr>
          <w:sz w:val="22"/>
          <w:szCs w:val="22"/>
        </w:rPr>
        <w:t xml:space="preserve"> </w:t>
      </w:r>
      <w:r w:rsidR="005D25FA">
        <w:rPr>
          <w:sz w:val="22"/>
          <w:szCs w:val="22"/>
        </w:rPr>
        <w:t xml:space="preserve">Очень важно досаливать пищу уже на столе, т.к. соление ею кипящих и тушащихся блюд бесполезно с точки зрения </w:t>
      </w:r>
      <w:proofErr w:type="spellStart"/>
      <w:r w:rsidR="005D25FA">
        <w:rPr>
          <w:sz w:val="22"/>
          <w:szCs w:val="22"/>
        </w:rPr>
        <w:t>йодопрофилактики</w:t>
      </w:r>
      <w:proofErr w:type="spellEnd"/>
      <w:r w:rsidR="005D25FA">
        <w:rPr>
          <w:sz w:val="22"/>
          <w:szCs w:val="22"/>
        </w:rPr>
        <w:t xml:space="preserve">. При ежедневном употреблении йодированной соли нет необходимости в потреблении дополнительных йодсодержащих препаратов. </w:t>
      </w:r>
      <w:r w:rsidR="008A2637">
        <w:rPr>
          <w:sz w:val="22"/>
          <w:szCs w:val="22"/>
        </w:rPr>
        <w:t>И это самый дешёвый способ укрепить здоровье себе и своим детям.</w:t>
      </w:r>
    </w:p>
    <w:p w:rsidR="009853A1" w:rsidRDefault="009853A1" w:rsidP="009853A1">
      <w:pPr>
        <w:ind w:right="142" w:firstLine="708"/>
        <w:jc w:val="center"/>
        <w:rPr>
          <w:b/>
          <w:sz w:val="22"/>
          <w:szCs w:val="22"/>
        </w:rPr>
      </w:pPr>
    </w:p>
    <w:p w:rsidR="00151D0C" w:rsidRPr="009853A1" w:rsidRDefault="00580C73" w:rsidP="009853A1">
      <w:pPr>
        <w:ind w:right="142" w:firstLine="708"/>
        <w:jc w:val="center"/>
        <w:rPr>
          <w:b/>
          <w:sz w:val="22"/>
          <w:szCs w:val="22"/>
        </w:rPr>
      </w:pPr>
      <w:r w:rsidRPr="009853A1">
        <w:rPr>
          <w:b/>
          <w:sz w:val="22"/>
          <w:szCs w:val="22"/>
        </w:rPr>
        <w:t>Если в</w:t>
      </w:r>
      <w:r w:rsidR="00982694" w:rsidRPr="009853A1">
        <w:rPr>
          <w:b/>
          <w:sz w:val="22"/>
          <w:szCs w:val="22"/>
        </w:rPr>
        <w:t>ам не безразлично в</w:t>
      </w:r>
      <w:r w:rsidR="00151D0C" w:rsidRPr="009853A1">
        <w:rPr>
          <w:b/>
          <w:sz w:val="22"/>
          <w:szCs w:val="22"/>
        </w:rPr>
        <w:t xml:space="preserve">аше </w:t>
      </w:r>
      <w:r w:rsidRPr="009853A1">
        <w:rPr>
          <w:b/>
          <w:sz w:val="22"/>
          <w:szCs w:val="22"/>
        </w:rPr>
        <w:t>собственное здоровье, здоровье в</w:t>
      </w:r>
      <w:r w:rsidR="00151D0C" w:rsidRPr="009853A1">
        <w:rPr>
          <w:b/>
          <w:sz w:val="22"/>
          <w:szCs w:val="22"/>
        </w:rPr>
        <w:t xml:space="preserve">аших детей, </w:t>
      </w:r>
      <w:r w:rsidRPr="009853A1">
        <w:rPr>
          <w:b/>
          <w:sz w:val="22"/>
          <w:szCs w:val="22"/>
        </w:rPr>
        <w:t xml:space="preserve">то </w:t>
      </w:r>
      <w:r w:rsidR="00151D0C" w:rsidRPr="009853A1">
        <w:rPr>
          <w:b/>
          <w:sz w:val="22"/>
          <w:szCs w:val="22"/>
        </w:rPr>
        <w:t>в ежедневном рационе семьи йодированная соль должна полностью заменить обычную</w:t>
      </w:r>
      <w:r w:rsidRPr="009853A1">
        <w:rPr>
          <w:b/>
          <w:sz w:val="22"/>
          <w:szCs w:val="22"/>
        </w:rPr>
        <w:t xml:space="preserve"> соль</w:t>
      </w:r>
      <w:r w:rsidR="00151D0C" w:rsidRPr="009853A1">
        <w:rPr>
          <w:b/>
          <w:sz w:val="22"/>
          <w:szCs w:val="22"/>
        </w:rPr>
        <w:t>.</w:t>
      </w:r>
    </w:p>
    <w:p w:rsidR="00E255E3" w:rsidRPr="00811F0D" w:rsidRDefault="00E255E3" w:rsidP="00E56875">
      <w:pPr>
        <w:ind w:right="142" w:firstLine="708"/>
        <w:jc w:val="both"/>
        <w:rPr>
          <w:color w:val="7030A0"/>
          <w:sz w:val="22"/>
          <w:szCs w:val="22"/>
        </w:rPr>
      </w:pPr>
    </w:p>
    <w:p w:rsidR="00B45B87" w:rsidRPr="0056199C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6199C">
        <w:rPr>
          <w:rFonts w:ascii="Times New Roman" w:hAnsi="Times New Roman"/>
          <w:color w:val="000000" w:themeColor="text1"/>
          <w:sz w:val="20"/>
          <w:szCs w:val="20"/>
        </w:rPr>
        <w:t xml:space="preserve">Материал подготовлен </w:t>
      </w:r>
    </w:p>
    <w:p w:rsidR="002E31E8" w:rsidRPr="0056199C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6199C">
        <w:rPr>
          <w:rFonts w:ascii="Times New Roman" w:hAnsi="Times New Roman"/>
          <w:color w:val="000000" w:themeColor="text1"/>
          <w:sz w:val="20"/>
          <w:szCs w:val="20"/>
        </w:rPr>
        <w:t xml:space="preserve">редакционно-издательским отделом </w:t>
      </w:r>
    </w:p>
    <w:p w:rsidR="00D349A4" w:rsidRPr="0056199C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color w:val="000000" w:themeColor="text1"/>
          <w:sz w:val="20"/>
          <w:szCs w:val="20"/>
        </w:rPr>
      </w:pPr>
      <w:r w:rsidRPr="0056199C">
        <w:rPr>
          <w:rFonts w:ascii="Times New Roman" w:hAnsi="Times New Roman"/>
          <w:color w:val="000000" w:themeColor="text1"/>
          <w:sz w:val="20"/>
          <w:szCs w:val="20"/>
        </w:rPr>
        <w:t>ГБУЗ АО «ЦМП»  - 2016г.</w:t>
      </w:r>
    </w:p>
    <w:sectPr w:rsidR="00D349A4" w:rsidRPr="0056199C" w:rsidSect="001B0F8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1E8"/>
    <w:rsid w:val="00014BB5"/>
    <w:rsid w:val="00016256"/>
    <w:rsid w:val="00020190"/>
    <w:rsid w:val="000336B2"/>
    <w:rsid w:val="000401A7"/>
    <w:rsid w:val="00080078"/>
    <w:rsid w:val="00084396"/>
    <w:rsid w:val="000A538A"/>
    <w:rsid w:val="000C17A8"/>
    <w:rsid w:val="00103BE6"/>
    <w:rsid w:val="001100C1"/>
    <w:rsid w:val="0011457F"/>
    <w:rsid w:val="00126F12"/>
    <w:rsid w:val="00151D0C"/>
    <w:rsid w:val="00155AEF"/>
    <w:rsid w:val="00165D4F"/>
    <w:rsid w:val="001B0F8C"/>
    <w:rsid w:val="001B7BBC"/>
    <w:rsid w:val="001D765B"/>
    <w:rsid w:val="001E1FAF"/>
    <w:rsid w:val="001F5920"/>
    <w:rsid w:val="002027FC"/>
    <w:rsid w:val="00217643"/>
    <w:rsid w:val="00221ECF"/>
    <w:rsid w:val="00222969"/>
    <w:rsid w:val="00232FAC"/>
    <w:rsid w:val="0023440C"/>
    <w:rsid w:val="00236A7A"/>
    <w:rsid w:val="00275396"/>
    <w:rsid w:val="00277823"/>
    <w:rsid w:val="00287BFF"/>
    <w:rsid w:val="002A58F7"/>
    <w:rsid w:val="002C2CBF"/>
    <w:rsid w:val="002E31E8"/>
    <w:rsid w:val="00306AAF"/>
    <w:rsid w:val="00343920"/>
    <w:rsid w:val="003B767D"/>
    <w:rsid w:val="003C0D8A"/>
    <w:rsid w:val="00411226"/>
    <w:rsid w:val="004136E7"/>
    <w:rsid w:val="00431C9C"/>
    <w:rsid w:val="00492B50"/>
    <w:rsid w:val="004A0D55"/>
    <w:rsid w:val="004A35A4"/>
    <w:rsid w:val="004A4BAA"/>
    <w:rsid w:val="004B03BB"/>
    <w:rsid w:val="004B6CE3"/>
    <w:rsid w:val="004D1EAE"/>
    <w:rsid w:val="004D2E1B"/>
    <w:rsid w:val="004E4283"/>
    <w:rsid w:val="004F5E99"/>
    <w:rsid w:val="00516BA7"/>
    <w:rsid w:val="00522D78"/>
    <w:rsid w:val="00553F7F"/>
    <w:rsid w:val="0056199C"/>
    <w:rsid w:val="00564C2A"/>
    <w:rsid w:val="005700FD"/>
    <w:rsid w:val="00575F90"/>
    <w:rsid w:val="00580C73"/>
    <w:rsid w:val="005857F8"/>
    <w:rsid w:val="00593D45"/>
    <w:rsid w:val="005D25FA"/>
    <w:rsid w:val="005F63D6"/>
    <w:rsid w:val="00621C47"/>
    <w:rsid w:val="0065230D"/>
    <w:rsid w:val="006578BB"/>
    <w:rsid w:val="00657ACD"/>
    <w:rsid w:val="006923E8"/>
    <w:rsid w:val="006A4374"/>
    <w:rsid w:val="006C2849"/>
    <w:rsid w:val="006D1693"/>
    <w:rsid w:val="006E4C16"/>
    <w:rsid w:val="006F37B0"/>
    <w:rsid w:val="006F4DB4"/>
    <w:rsid w:val="00707BA7"/>
    <w:rsid w:val="00755977"/>
    <w:rsid w:val="00767072"/>
    <w:rsid w:val="00774B35"/>
    <w:rsid w:val="007815D4"/>
    <w:rsid w:val="00785170"/>
    <w:rsid w:val="007D2E01"/>
    <w:rsid w:val="00811F0D"/>
    <w:rsid w:val="00821C03"/>
    <w:rsid w:val="008717F5"/>
    <w:rsid w:val="008957CD"/>
    <w:rsid w:val="008A2637"/>
    <w:rsid w:val="008C4206"/>
    <w:rsid w:val="009079E4"/>
    <w:rsid w:val="00921513"/>
    <w:rsid w:val="009553FA"/>
    <w:rsid w:val="009632AB"/>
    <w:rsid w:val="00971882"/>
    <w:rsid w:val="00982694"/>
    <w:rsid w:val="009853A1"/>
    <w:rsid w:val="009B42AA"/>
    <w:rsid w:val="009B7059"/>
    <w:rsid w:val="009D7559"/>
    <w:rsid w:val="009E003A"/>
    <w:rsid w:val="009F3EAA"/>
    <w:rsid w:val="00A17801"/>
    <w:rsid w:val="00A30DAA"/>
    <w:rsid w:val="00A739A7"/>
    <w:rsid w:val="00A825F1"/>
    <w:rsid w:val="00AB4065"/>
    <w:rsid w:val="00AD643C"/>
    <w:rsid w:val="00AD7389"/>
    <w:rsid w:val="00AF051B"/>
    <w:rsid w:val="00B06B0C"/>
    <w:rsid w:val="00B13EB6"/>
    <w:rsid w:val="00B16526"/>
    <w:rsid w:val="00B20A93"/>
    <w:rsid w:val="00B4503B"/>
    <w:rsid w:val="00B45B87"/>
    <w:rsid w:val="00B60F6F"/>
    <w:rsid w:val="00BA7A84"/>
    <w:rsid w:val="00BB0C4C"/>
    <w:rsid w:val="00BE2A1F"/>
    <w:rsid w:val="00C451CB"/>
    <w:rsid w:val="00C6155B"/>
    <w:rsid w:val="00C76729"/>
    <w:rsid w:val="00C85087"/>
    <w:rsid w:val="00CE4A39"/>
    <w:rsid w:val="00D02250"/>
    <w:rsid w:val="00D349A4"/>
    <w:rsid w:val="00D37AD9"/>
    <w:rsid w:val="00D5357A"/>
    <w:rsid w:val="00DA63BC"/>
    <w:rsid w:val="00DC2BA2"/>
    <w:rsid w:val="00DC7727"/>
    <w:rsid w:val="00DE111B"/>
    <w:rsid w:val="00DF108B"/>
    <w:rsid w:val="00DF36BD"/>
    <w:rsid w:val="00DF4A91"/>
    <w:rsid w:val="00E02B90"/>
    <w:rsid w:val="00E10D38"/>
    <w:rsid w:val="00E255E3"/>
    <w:rsid w:val="00E347FF"/>
    <w:rsid w:val="00E56875"/>
    <w:rsid w:val="00E83A45"/>
    <w:rsid w:val="00E873B3"/>
    <w:rsid w:val="00E97453"/>
    <w:rsid w:val="00EC44F6"/>
    <w:rsid w:val="00EC7AE3"/>
    <w:rsid w:val="00EE0040"/>
    <w:rsid w:val="00F00CB5"/>
    <w:rsid w:val="00F224E7"/>
    <w:rsid w:val="00F316A0"/>
    <w:rsid w:val="00F42A15"/>
    <w:rsid w:val="00F50EFF"/>
    <w:rsid w:val="00F5114B"/>
    <w:rsid w:val="00F52BC7"/>
    <w:rsid w:val="00F65654"/>
    <w:rsid w:val="00F72D60"/>
    <w:rsid w:val="00F9540E"/>
    <w:rsid w:val="00FA4489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7B58-2DFD-4183-BCA2-D1AB2612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Windows User</cp:lastModifiedBy>
  <cp:revision>298</cp:revision>
  <cp:lastPrinted>2016-06-21T06:00:00Z</cp:lastPrinted>
  <dcterms:created xsi:type="dcterms:W3CDTF">2016-06-20T12:39:00Z</dcterms:created>
  <dcterms:modified xsi:type="dcterms:W3CDTF">2016-09-29T06:55:00Z</dcterms:modified>
</cp:coreProperties>
</file>