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bookmarkStart w:id="0" w:name="_GoBack"/>
      <w:r w:rsidRPr="00D03DAB">
        <w:rPr>
          <w:rStyle w:val="a4"/>
          <w:rFonts w:ascii="Source Sans Pro" w:hAnsi="Source Sans Pro"/>
          <w:sz w:val="21"/>
          <w:szCs w:val="21"/>
        </w:rPr>
        <w:t>Перечень заболеваний и состояний,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Style w:val="a4"/>
          <w:rFonts w:ascii="Source Sans Pro" w:hAnsi="Source Sans Pro"/>
          <w:sz w:val="21"/>
          <w:szCs w:val="21"/>
        </w:rPr>
        <w:t>оказание медицинской помощи при которых в поликлинике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Style w:val="a4"/>
          <w:rFonts w:ascii="Source Sans Pro" w:hAnsi="Source Sans Pro"/>
          <w:sz w:val="21"/>
          <w:szCs w:val="21"/>
        </w:rPr>
        <w:t>осуществляется бесплатно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Приложение №1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к программе государственных гарантий бесплатного оказания гражданам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медицинской помощи на территории Астраханской области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на 2016 год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УТВЕРЖДЕНА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постановлением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Правительства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Астраханской области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от 24.12.2015 № 655-П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Условия и порядок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предоставления первичной и первичнойспециализированной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медико-санитарной помощив амбулаторно-поликлинических подразделениях медицинских организаций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При оказании первичной и первичной специализированной медико-санитарной помощи в амбулаторно-поликлинических подразделениях медицинских организацийв рамках Программы предоставляется: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право выбора медицинской организации и лечащего врача (врача-терапевта, врача-терапевта участкового, врача-педиатра, врача-педиатра участкового, врача общей практики (семейного врача) или фельдшера);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возможность записи на прием к врачу и проведение диагностических и лабораторных исследований для больных. Запись производится в регистратурах медицинских организаций при личном обращении пациента или через информационную систему «Электронная регистратура» медицинской организации;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возможность лечения в дневном стационаре медицинских организаций области при наличии показаний у пациента по направлению лечащего врача;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возможность вызова участкового врача на дом в случае, когда пациент по состоянию здоровья не может посетить медицинскую организацию;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возможность получения первичной специализированной медико-санитарной помощи по направлению врача-терапевта участкового, врача-педиатра участкового, врача общей практики (семейного врача), врача-специалиста или в случае самостоятельного обращения гражданина в медицинскую организацию, к которой он прикреплен, с учетом порядков оказания медицинской помощи.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Первичная и первичная специализированная медико-санитарная помощь в амбулаторных условиях оказывается: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застрахованным гражданам при предъявлении полиса ОМС и документа, удостоверяющего личность;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детям со дня рождения до дня государственной регистрации рождения при предъявлении полиса ОМС матери или других законных представителей и документа, удостоверяющего их личность.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 xml:space="preserve">Первичная медико-санитарная помощь оказывается врачами-терапевтами, врачами-терапевтами участковыми, врачами-педиатрами, врачами-педиатрами участковыми, врачами общей практики </w:t>
      </w:r>
      <w:r w:rsidRPr="00D03DAB">
        <w:rPr>
          <w:rFonts w:ascii="Source Sans Pro" w:hAnsi="Source Sans Pro"/>
          <w:sz w:val="21"/>
          <w:szCs w:val="21"/>
        </w:rPr>
        <w:lastRenderedPageBreak/>
        <w:t>(семейными врачами). 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Лечение и обследование на дому больных, которые по состоянию здоровья и характеру заболевания не могут посещать медицинские организации, проводятся по назначению лечащего врача.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Первичная специализированная медико-санитарная помощь в амбулаторных условиях предоставляется по направлению лечащего врача. Направление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консультации. Первичная специализированная медико-санитарная помощь на дому осуществляется по направлению лечащего врача.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и стандартов оказания медицинской помощи.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В медицинских организациях, оказывающих первичную специализированную медико-санитарную помощь в амбулаторных условиях в плановой форме, ведется лист ожидания оказания первичной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«Интернет», о сроках ожидания оказания первичной специализированной медико-санитарной помощи в амбулаторных условиях в плановой форме с учетом требований законодательства Российской Федерации о персональных данных. Указанный порядок на оказание медицинской помощи в экстренной или неотложной форме не распространяется.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При наличии медицинских показаний для проведения консультации врача-специалиста и (или) лабораторных и диагностических исследований, отсутствующих в данной медицинской организации, пациенту должно быть оформлено направление в другую медицинскую организацию, участвующую в Программе.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Приложение №5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к Программе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Объем медицинской помощи, оказываемой в рамках Программы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в соответствии с законодательством Российской Федерации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об обязательном медицинском страховании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 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Объемы медицинской помощи по видам, условиям, формам ее оказания составляют: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для скорой медицинской помощи вне медицинской организации, включая медицинскую эвакуацию,– 303 140 вызовов;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– 2 376 097 посещения;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для медицинской помощи в амбулаторных условиях, оказываемой в неотложной форме, – 565 862 посещения;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для медицинской помощи в амбулаторных условиях, оказываемой в связи с заболеваниями, – 2 002 175 обращений;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t>- для медицинской помощи в условиях дневных стационаров –60 818 случаев лечения;</w:t>
      </w:r>
    </w:p>
    <w:p w:rsidR="00D03DAB" w:rsidRPr="00D03DAB" w:rsidRDefault="00D03DAB" w:rsidP="00D03DAB">
      <w:pPr>
        <w:pStyle w:val="consnormal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D03DAB">
        <w:rPr>
          <w:rFonts w:ascii="Source Sans Pro" w:hAnsi="Source Sans Pro"/>
          <w:sz w:val="21"/>
          <w:szCs w:val="21"/>
        </w:rPr>
        <w:lastRenderedPageBreak/>
        <w:t>- для специализированной медицинской помощи в стационарных условиях – 173 940 случаев госпитализации (в том числе 1697 случаев оказания высокотехнологичной медицинской помощи, финансируемых за счет средств ОМС, и 39 440 койко-дней по профилю «Медицинская реабилитация»).</w:t>
      </w:r>
    </w:p>
    <w:bookmarkEnd w:id="0"/>
    <w:p w:rsidR="009D7B0C" w:rsidRPr="00D03DAB" w:rsidRDefault="00D03DAB"/>
    <w:sectPr w:rsidR="009D7B0C" w:rsidRPr="00D0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C"/>
    <w:rsid w:val="0044455F"/>
    <w:rsid w:val="0060324B"/>
    <w:rsid w:val="006460A9"/>
    <w:rsid w:val="00707307"/>
    <w:rsid w:val="00826172"/>
    <w:rsid w:val="009553FC"/>
    <w:rsid w:val="009717A5"/>
    <w:rsid w:val="00D03DAB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3B27-941F-4878-ABB7-9AFA1169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AB"/>
    <w:rPr>
      <w:b/>
      <w:bCs/>
    </w:rPr>
  </w:style>
  <w:style w:type="paragraph" w:customStyle="1" w:styleId="consnormal">
    <w:name w:val="consnormal"/>
    <w:basedOn w:val="a"/>
    <w:rsid w:val="00D0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2016-11-14T10:22:00Z</dcterms:created>
  <dcterms:modified xsi:type="dcterms:W3CDTF">2016-11-14T10:22:00Z</dcterms:modified>
</cp:coreProperties>
</file>